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3A6B35"/>
          <w:sz w:val="40"/>
          <w:szCs w:val="40"/>
        </w:rPr>
        <w:t xml:space="preserve">SCAFFWORLD</w:t>
      </w:r>
    </w:p>
    <w:p>
      <w:pPr>
        <w:spacing w:after="60"/>
        <w:jc w:val="center"/>
      </w:pPr>
      <w:r>
        <w:rPr>
          <w:b/>
          <w:bCs/>
          <w:color w:val="222222"/>
          <w:sz w:val="32"/>
          <w:szCs w:val="32"/>
        </w:rPr>
        <w:t xml:space="preserve">Privacy Policy</w:t>
      </w:r>
    </w:p>
    <w:p>
      <w:pPr>
        <w:spacing w:after="300"/>
        <w:jc w:val="center"/>
      </w:pPr>
      <w:r>
        <w:rPr>
          <w:i/>
          <w:iCs/>
          <w:color w:val="555555"/>
          <w:sz w:val="20"/>
          <w:szCs w:val="20"/>
        </w:rPr>
        <w:t xml:space="preserve">Last updated: 23 July 2026</w:t>
      </w:r>
    </w:p>
    <w:p>
      <w:pPr>
        <w:spacing w:after="160" w:line="300"/>
      </w:pPr>
      <w:r>
        <w:rPr>
          <w:sz w:val="22"/>
          <w:szCs w:val="22"/>
        </w:rPr>
        <w:t xml:space="preserve">Scaffworld (“we”, “us”, or “our”) is a scaffolding hire, erection, and sales business based in Monaghan, Ireland, operating the website www.scaffworldireland.com (the “Site”). This Privacy Policy explains what personal data we collect from visitors and customers, how we use it, and what rights you have under the General Data Protection Regulation (GDPR) and the Irish Data Protection Act 2018.</w:t>
      </w:r>
    </w:p>
    <w:p>
      <w:pPr>
        <w:spacing w:after="160" w:line="300"/>
      </w:pPr>
      <w:r>
        <w:rPr>
          <w:sz w:val="22"/>
          <w:szCs w:val="22"/>
        </w:rPr>
        <w:t xml:space="preserve">By using our Site or otherwise providing us with your personal data, you agree to the practices described in this Policy.</w:t>
      </w:r>
    </w:p>
    <w:p>
      <w:pPr>
        <w:pStyle w:val="Heading1"/>
        <w:spacing w:after="160" w:before="360"/>
      </w:pPr>
      <w:r>
        <w:rPr>
          <w:b/>
          <w:bCs/>
          <w:color w:val="3A6B35"/>
          <w:sz w:val="28"/>
          <w:szCs w:val="28"/>
        </w:rPr>
        <w:t xml:space="preserve">1. Who We Are</w:t>
      </w:r>
    </w:p>
    <w:p>
      <w:pPr>
        <w:spacing w:after="160" w:line="300"/>
      </w:pPr>
      <w:r>
        <w:rPr>
          <w:sz w:val="22"/>
          <w:szCs w:val="22"/>
        </w:rPr>
        <w:t xml:space="preserve">Data Controller: Scaffworld</w:t>
      </w:r>
    </w:p>
    <w:p>
      <w:pPr>
        <w:spacing w:after="160" w:line="300"/>
      </w:pPr>
      <w:r>
        <w:rPr>
          <w:sz w:val="22"/>
          <w:szCs w:val="22"/>
        </w:rPr>
        <w:t xml:space="preserve">Address: Bulloghbrean, Smithboro, Monaghan, Ireland</w:t>
      </w:r>
    </w:p>
    <w:p>
      <w:pPr>
        <w:spacing w:after="160" w:line="300"/>
      </w:pPr>
      <w:r>
        <w:rPr>
          <w:sz w:val="22"/>
          <w:szCs w:val="22"/>
        </w:rPr>
        <w:t xml:space="preserve">Email: </w:t>
      </w:r>
      <w:hyperlink w:history="1" r:id="rIdfbovh1gjvk_c3umr14sye">
        <w:r>
          <w:rPr>
            <w:color w:val="1155CC"/>
            <w:sz w:val="22"/>
            <w:szCs w:val="22"/>
            <w:u w:val="single"/>
          </w:rPr>
          <w:t xml:space="preserve">scaffworldireland@gmail.com</w:t>
        </w:r>
      </w:hyperlink>
    </w:p>
    <w:p>
      <w:pPr>
        <w:spacing w:after="160" w:line="300"/>
      </w:pPr>
      <w:r>
        <w:rPr>
          <w:sz w:val="22"/>
          <w:szCs w:val="22"/>
        </w:rPr>
        <w:t xml:space="preserve">Telephone: +353 86 342 6749</w:t>
      </w:r>
    </w:p>
    <w:p>
      <w:pPr>
        <w:pStyle w:val="Heading1"/>
        <w:spacing w:after="160" w:before="360"/>
      </w:pPr>
      <w:r>
        <w:rPr>
          <w:b/>
          <w:bCs/>
          <w:color w:val="3A6B35"/>
          <w:sz w:val="28"/>
          <w:szCs w:val="28"/>
        </w:rPr>
        <w:t xml:space="preserve">2. What Personal Data We Collect</w:t>
      </w:r>
    </w:p>
    <w:p>
      <w:pPr>
        <w:spacing w:after="160" w:line="300"/>
      </w:pPr>
      <w:r>
        <w:rPr>
          <w:sz w:val="22"/>
          <w:szCs w:val="22"/>
        </w:rPr>
        <w:t xml:space="preserve">We collect personal data in the following ways:</w:t>
      </w:r>
    </w:p>
    <w:p>
      <w:pPr>
        <w:pStyle w:val="Heading2"/>
        <w:spacing w:after="120" w:before="260"/>
      </w:pPr>
      <w:r>
        <w:rPr>
          <w:b/>
          <w:bCs/>
          <w:color w:val="222222"/>
          <w:sz w:val="24"/>
          <w:szCs w:val="24"/>
        </w:rPr>
        <w:t xml:space="preserve">2.1 Information you provide to us</w:t>
      </w:r>
    </w:p>
    <w:p>
      <w:pPr>
        <w:pStyle w:val="ListParagraph"/>
        <w:numPr>
          <w:ilvl w:val="0"/>
          <w:numId w:val="2"/>
        </w:numPr>
        <w:spacing w:after="80" w:line="300"/>
      </w:pPr>
      <w:r>
        <w:rPr>
          <w:sz w:val="22"/>
          <w:szCs w:val="22"/>
        </w:rPr>
        <w:t xml:space="preserve">Contact and quote request forms: first name, last name, email address, and the content of your message (e.g. when you request a quote for hire, erection, or sale of scaffolding).</w:t>
      </w:r>
    </w:p>
    <w:p>
      <w:pPr>
        <w:pStyle w:val="ListParagraph"/>
        <w:numPr>
          <w:ilvl w:val="0"/>
          <w:numId w:val="2"/>
        </w:numPr>
        <w:spacing w:after="80" w:line="300"/>
      </w:pPr>
      <w:r>
        <w:rPr>
          <w:sz w:val="22"/>
          <w:szCs w:val="22"/>
        </w:rPr>
        <w:t xml:space="preserve">Direct communications: information you provide when you contact us by phone, email, or via Facebook Messenger.</w:t>
      </w:r>
    </w:p>
    <w:p>
      <w:pPr>
        <w:pStyle w:val="Heading2"/>
        <w:spacing w:after="120" w:before="260"/>
      </w:pPr>
      <w:r>
        <w:rPr>
          <w:b/>
          <w:bCs/>
          <w:color w:val="222222"/>
          <w:sz w:val="24"/>
          <w:szCs w:val="24"/>
        </w:rPr>
        <w:t xml:space="preserve">2.2 Information collected automatically</w:t>
      </w:r>
    </w:p>
    <w:p>
      <w:pPr>
        <w:pStyle w:val="ListParagraph"/>
        <w:numPr>
          <w:ilvl w:val="0"/>
          <w:numId w:val="2"/>
        </w:numPr>
        <w:spacing w:after="80" w:line="300"/>
      </w:pPr>
      <w:r>
        <w:rPr>
          <w:sz w:val="22"/>
          <w:szCs w:val="22"/>
        </w:rPr>
        <w:t xml:space="preserve">Technical data such as IP address, browser type, device type, and general location, collected via cookies and similar technologies used by our website platform (Wix).</w:t>
      </w:r>
    </w:p>
    <w:p>
      <w:pPr>
        <w:pStyle w:val="ListParagraph"/>
        <w:numPr>
          <w:ilvl w:val="0"/>
          <w:numId w:val="2"/>
        </w:numPr>
        <w:spacing w:after="80" w:line="300"/>
      </w:pPr>
      <w:r>
        <w:rPr>
          <w:sz w:val="22"/>
          <w:szCs w:val="22"/>
        </w:rPr>
        <w:t xml:space="preserve">Usage data such as pages visited, time spent on the Site, and referral source, typically gathered through analytics tools.</w:t>
      </w:r>
    </w:p>
    <w:p>
      <w:pPr>
        <w:spacing w:after="160" w:line="300"/>
      </w:pPr>
      <w:r>
        <w:rPr>
          <w:sz w:val="22"/>
          <w:szCs w:val="22"/>
        </w:rPr>
        <w:t xml:space="preserve">For more detail on cookies, see Section 7 below.</w:t>
      </w:r>
    </w:p>
    <w:p>
      <w:pPr>
        <w:pStyle w:val="Heading1"/>
        <w:spacing w:after="160" w:before="360"/>
      </w:pPr>
      <w:r>
        <w:rPr>
          <w:b/>
          <w:bCs/>
          <w:color w:val="3A6B35"/>
          <w:sz w:val="28"/>
          <w:szCs w:val="28"/>
        </w:rPr>
        <w:t xml:space="preserve">3. How We Use Your Personal Data</w:t>
      </w:r>
    </w:p>
    <w:p>
      <w:pPr>
        <w:spacing w:after="160" w:line="300"/>
      </w:pPr>
      <w:r>
        <w:rPr>
          <w:sz w:val="22"/>
          <w:szCs w:val="22"/>
        </w:rPr>
        <w:t xml:space="preserve">We use the personal data we collect for the following purposes:</w:t>
      </w:r>
    </w:p>
    <w:p>
      <w:pPr>
        <w:pStyle w:val="ListParagraph"/>
        <w:numPr>
          <w:ilvl w:val="0"/>
          <w:numId w:val="2"/>
        </w:numPr>
        <w:spacing w:after="80" w:line="300"/>
      </w:pPr>
      <w:r>
        <w:rPr>
          <w:sz w:val="22"/>
          <w:szCs w:val="22"/>
        </w:rPr>
        <w:t xml:space="preserve">To respond to quote requests and enquiries submitted through our contact form.</w:t>
      </w:r>
    </w:p>
    <w:p>
      <w:pPr>
        <w:pStyle w:val="ListParagraph"/>
        <w:numPr>
          <w:ilvl w:val="0"/>
          <w:numId w:val="2"/>
        </w:numPr>
        <w:spacing w:after="80" w:line="300"/>
      </w:pPr>
      <w:r>
        <w:rPr>
          <w:sz w:val="22"/>
          <w:szCs w:val="22"/>
        </w:rPr>
        <w:t xml:space="preserve">To provide, manage, and invoice scaffolding hire, erection, and sales services.</w:t>
      </w:r>
    </w:p>
    <w:p>
      <w:pPr>
        <w:pStyle w:val="ListParagraph"/>
        <w:numPr>
          <w:ilvl w:val="0"/>
          <w:numId w:val="2"/>
        </w:numPr>
        <w:spacing w:after="80" w:line="300"/>
      </w:pPr>
      <w:r>
        <w:rPr>
          <w:sz w:val="22"/>
          <w:szCs w:val="22"/>
        </w:rPr>
        <w:t xml:space="preserve">To communicate with you about your enquiry, order, or ongoing project.</w:t>
      </w:r>
    </w:p>
    <w:p>
      <w:pPr>
        <w:pStyle w:val="ListParagraph"/>
        <w:numPr>
          <w:ilvl w:val="0"/>
          <w:numId w:val="2"/>
        </w:numPr>
        <w:spacing w:after="80" w:line="300"/>
      </w:pPr>
      <w:r>
        <w:rPr>
          <w:sz w:val="22"/>
          <w:szCs w:val="22"/>
        </w:rPr>
        <w:t xml:space="preserve">To maintain records required for insurance, health and safety, and compliance purposes.</w:t>
      </w:r>
    </w:p>
    <w:p>
      <w:pPr>
        <w:pStyle w:val="ListParagraph"/>
        <w:numPr>
          <w:ilvl w:val="0"/>
          <w:numId w:val="2"/>
        </w:numPr>
        <w:spacing w:after="80" w:line="300"/>
      </w:pPr>
      <w:r>
        <w:rPr>
          <w:sz w:val="22"/>
          <w:szCs w:val="22"/>
        </w:rPr>
        <w:t xml:space="preserve">To improve our Site and understand how visitors use it.</w:t>
      </w:r>
    </w:p>
    <w:p>
      <w:pPr>
        <w:pStyle w:val="ListParagraph"/>
        <w:numPr>
          <w:ilvl w:val="0"/>
          <w:numId w:val="2"/>
        </w:numPr>
        <w:spacing w:after="80" w:line="300"/>
      </w:pPr>
      <w:r>
        <w:rPr>
          <w:sz w:val="22"/>
          <w:szCs w:val="22"/>
        </w:rPr>
        <w:t xml:space="preserve">To comply with our legal and regulatory obligations.</w:t>
      </w:r>
    </w:p>
    <w:p>
      <w:pPr>
        <w:pStyle w:val="Heading1"/>
        <w:spacing w:after="160" w:before="360"/>
      </w:pPr>
      <w:r>
        <w:rPr>
          <w:b/>
          <w:bCs/>
          <w:color w:val="3A6B35"/>
          <w:sz w:val="28"/>
          <w:szCs w:val="28"/>
        </w:rPr>
        <w:t xml:space="preserve">4. Legal Basis for Processing</w:t>
      </w:r>
    </w:p>
    <w:p>
      <w:pPr>
        <w:spacing w:after="160" w:line="300"/>
      </w:pPr>
      <w:r>
        <w:rPr>
          <w:sz w:val="22"/>
          <w:szCs w:val="22"/>
        </w:rPr>
        <w:t xml:space="preserve">Under GDPR, we rely on the following legal bases to process your personal data:</w:t>
      </w:r>
    </w:p>
    <w:p>
      <w:pPr>
        <w:pStyle w:val="ListParagraph"/>
        <w:numPr>
          <w:ilvl w:val="0"/>
          <w:numId w:val="2"/>
        </w:numPr>
        <w:spacing w:after="80" w:line="300"/>
      </w:pPr>
      <w:r>
        <w:rPr>
          <w:sz w:val="22"/>
          <w:szCs w:val="22"/>
        </w:rPr>
        <w:t xml:space="preserve">Contract: where processing is necessary to respond to your enquiry or to provide services you have requested.</w:t>
      </w:r>
    </w:p>
    <w:p>
      <w:pPr>
        <w:pStyle w:val="ListParagraph"/>
        <w:numPr>
          <w:ilvl w:val="0"/>
          <w:numId w:val="2"/>
        </w:numPr>
        <w:spacing w:after="80" w:line="300"/>
      </w:pPr>
      <w:r>
        <w:rPr>
          <w:sz w:val="22"/>
          <w:szCs w:val="22"/>
        </w:rPr>
        <w:t xml:space="preserve">Legitimate interests: to operate and improve our business and Site, provided this does not override your rights and interests.</w:t>
      </w:r>
    </w:p>
    <w:p>
      <w:pPr>
        <w:pStyle w:val="ListParagraph"/>
        <w:numPr>
          <w:ilvl w:val="0"/>
          <w:numId w:val="2"/>
        </w:numPr>
        <w:spacing w:after="80" w:line="300"/>
      </w:pPr>
      <w:r>
        <w:rPr>
          <w:sz w:val="22"/>
          <w:szCs w:val="22"/>
        </w:rPr>
        <w:t xml:space="preserve">Legal obligation: where we are required to retain or process data to comply with the law (e.g. tax, health and safety, or insurance records).</w:t>
      </w:r>
    </w:p>
    <w:p>
      <w:pPr>
        <w:pStyle w:val="ListParagraph"/>
        <w:numPr>
          <w:ilvl w:val="0"/>
          <w:numId w:val="2"/>
        </w:numPr>
        <w:spacing w:after="80" w:line="300"/>
      </w:pPr>
      <w:r>
        <w:rPr>
          <w:sz w:val="22"/>
          <w:szCs w:val="22"/>
        </w:rPr>
        <w:t xml:space="preserve">Consent: where you have given clear consent, for example for certain cookies or marketing communications, which you may withdraw at any time.</w:t>
      </w:r>
    </w:p>
    <w:p>
      <w:pPr>
        <w:pStyle w:val="Heading1"/>
        <w:spacing w:after="160" w:before="360"/>
      </w:pPr>
      <w:r>
        <w:rPr>
          <w:b/>
          <w:bCs/>
          <w:color w:val="3A6B35"/>
          <w:sz w:val="28"/>
          <w:szCs w:val="28"/>
        </w:rPr>
        <w:t xml:space="preserve">5. Sharing Your Personal Data</w:t>
      </w:r>
    </w:p>
    <w:p>
      <w:pPr>
        <w:spacing w:after="160" w:line="300"/>
      </w:pPr>
      <w:r>
        <w:rPr>
          <w:sz w:val="22"/>
          <w:szCs w:val="22"/>
        </w:rPr>
        <w:t xml:space="preserve">We do not sell your personal data. We may share personal data with:</w:t>
      </w:r>
    </w:p>
    <w:p>
      <w:pPr>
        <w:pStyle w:val="ListParagraph"/>
        <w:numPr>
          <w:ilvl w:val="0"/>
          <w:numId w:val="2"/>
        </w:numPr>
        <w:spacing w:after="80" w:line="300"/>
      </w:pPr>
      <w:r>
        <w:rPr>
          <w:sz w:val="22"/>
          <w:szCs w:val="22"/>
        </w:rPr>
        <w:t xml:space="preserve">Service providers who support our business operations, such as our website host (Wix.com) and any accounting, invoicing, or IT support providers.</w:t>
      </w:r>
    </w:p>
    <w:p>
      <w:pPr>
        <w:pStyle w:val="ListParagraph"/>
        <w:numPr>
          <w:ilvl w:val="0"/>
          <w:numId w:val="2"/>
        </w:numPr>
        <w:spacing w:after="80" w:line="300"/>
      </w:pPr>
      <w:r>
        <w:rPr>
          <w:sz w:val="22"/>
          <w:szCs w:val="22"/>
        </w:rPr>
        <w:t xml:space="preserve">Professional advisers, including insurers, where necessary for cover, claims, or compliance.</w:t>
      </w:r>
    </w:p>
    <w:p>
      <w:pPr>
        <w:pStyle w:val="ListParagraph"/>
        <w:numPr>
          <w:ilvl w:val="0"/>
          <w:numId w:val="2"/>
        </w:numPr>
        <w:spacing w:after="80" w:line="300"/>
      </w:pPr>
      <w:r>
        <w:rPr>
          <w:sz w:val="22"/>
          <w:szCs w:val="22"/>
        </w:rPr>
        <w:t xml:space="preserve">Regulatory or public authorities, where required by law.</w:t>
      </w:r>
    </w:p>
    <w:p>
      <w:pPr>
        <w:spacing w:after="160" w:line="300"/>
      </w:pPr>
      <w:r>
        <w:rPr>
          <w:sz w:val="22"/>
          <w:szCs w:val="22"/>
        </w:rPr>
        <w:t xml:space="preserve">Any third parties who process personal data on our behalf are required to protect it in line with applicable data protection law.</w:t>
      </w:r>
    </w:p>
    <w:p>
      <w:pPr>
        <w:pStyle w:val="Heading1"/>
        <w:spacing w:after="160" w:before="360"/>
      </w:pPr>
      <w:r>
        <w:rPr>
          <w:b/>
          <w:bCs/>
          <w:color w:val="3A6B35"/>
          <w:sz w:val="28"/>
          <w:szCs w:val="28"/>
        </w:rPr>
        <w:t xml:space="preserve">6. International Transfers</w:t>
      </w:r>
    </w:p>
    <w:p>
      <w:pPr>
        <w:spacing w:after="160" w:line="300"/>
      </w:pPr>
      <w:r>
        <w:rPr>
          <w:sz w:val="22"/>
          <w:szCs w:val="22"/>
        </w:rPr>
        <w:t xml:space="preserve">Some of our service providers, including our website platform, may store or process data outside Ireland or the European Economic Area (EEA). Where this occurs, we take steps to ensure appropriate safeguards are in place, such as reliance on the provider's Standard Contractual Clauses or an equivalent adequacy mechanism.</w:t>
      </w:r>
    </w:p>
    <w:p>
      <w:pPr>
        <w:pStyle w:val="Heading1"/>
        <w:spacing w:after="160" w:before="360"/>
      </w:pPr>
      <w:r>
        <w:rPr>
          <w:b/>
          <w:bCs/>
          <w:color w:val="3A6B35"/>
          <w:sz w:val="28"/>
          <w:szCs w:val="28"/>
        </w:rPr>
        <w:t xml:space="preserve">7. Cookies</w:t>
      </w:r>
    </w:p>
    <w:p>
      <w:pPr>
        <w:spacing w:after="160" w:line="300"/>
      </w:pPr>
      <w:r>
        <w:rPr>
          <w:sz w:val="22"/>
          <w:szCs w:val="22"/>
        </w:rPr>
        <w:t xml:space="preserve">Our Site is built on the Wix platform, which may place cookies and similar technologies on your device to enable core site functionality, remember preferences, and gather analytics about how the Site is used. Some cookies are essential for the Site to function; others are optional and used for performance or analytics purposes.</w:t>
      </w:r>
    </w:p>
    <w:p>
      <w:pPr>
        <w:spacing w:after="160" w:line="300"/>
      </w:pPr>
      <w:r>
        <w:rPr>
          <w:sz w:val="22"/>
          <w:szCs w:val="22"/>
        </w:rPr>
        <w:t xml:space="preserve">You can control or disable cookies through your browser settings. Please note that disabling essential cookies may affect how the Site functions.</w:t>
      </w:r>
    </w:p>
    <w:p>
      <w:pPr>
        <w:pStyle w:val="Heading1"/>
        <w:spacing w:after="160" w:before="360"/>
      </w:pPr>
      <w:r>
        <w:rPr>
          <w:b/>
          <w:bCs/>
          <w:color w:val="3A6B35"/>
          <w:sz w:val="28"/>
          <w:szCs w:val="28"/>
        </w:rPr>
        <w:t xml:space="preserve">8. Data Retention</w:t>
      </w:r>
    </w:p>
    <w:p>
      <w:pPr>
        <w:spacing w:after="160" w:line="300"/>
      </w:pPr>
      <w:r>
        <w:rPr>
          <w:sz w:val="22"/>
          <w:szCs w:val="22"/>
        </w:rPr>
        <w:t xml:space="preserve">We retain personal data only for as long as necessary to fulfil the purposes for which it was collected, including to satisfy any legal, accounting, or reporting requirements. Enquiry and contact form data is generally retained for as long as needed to respond to and follow up on your request, and records connected to services provided are retained in line with our standard business and insurance requirements.</w:t>
      </w:r>
    </w:p>
    <w:p>
      <w:pPr>
        <w:pStyle w:val="Heading1"/>
        <w:spacing w:after="160" w:before="360"/>
      </w:pPr>
      <w:r>
        <w:rPr>
          <w:b/>
          <w:bCs/>
          <w:color w:val="3A6B35"/>
          <w:sz w:val="28"/>
          <w:szCs w:val="28"/>
        </w:rPr>
        <w:t xml:space="preserve">9. Your Rights</w:t>
      </w:r>
    </w:p>
    <w:p>
      <w:pPr>
        <w:spacing w:after="160" w:line="300"/>
      </w:pPr>
      <w:r>
        <w:rPr>
          <w:sz w:val="22"/>
          <w:szCs w:val="22"/>
        </w:rPr>
        <w:t xml:space="preserve">Under GDPR, you have the right to:</w:t>
      </w:r>
    </w:p>
    <w:p>
      <w:pPr>
        <w:pStyle w:val="ListParagraph"/>
        <w:numPr>
          <w:ilvl w:val="0"/>
          <w:numId w:val="2"/>
        </w:numPr>
        <w:spacing w:after="80" w:line="300"/>
      </w:pPr>
      <w:r>
        <w:rPr>
          <w:sz w:val="22"/>
          <w:szCs w:val="22"/>
        </w:rPr>
        <w:t xml:space="preserve">Access the personal data we hold about you.</w:t>
      </w:r>
    </w:p>
    <w:p>
      <w:pPr>
        <w:pStyle w:val="ListParagraph"/>
        <w:numPr>
          <w:ilvl w:val="0"/>
          <w:numId w:val="2"/>
        </w:numPr>
        <w:spacing w:after="80" w:line="300"/>
      </w:pPr>
      <w:r>
        <w:rPr>
          <w:sz w:val="22"/>
          <w:szCs w:val="22"/>
        </w:rPr>
        <w:t xml:space="preserve">Request correction of inaccurate or incomplete data.</w:t>
      </w:r>
    </w:p>
    <w:p>
      <w:pPr>
        <w:pStyle w:val="ListParagraph"/>
        <w:numPr>
          <w:ilvl w:val="0"/>
          <w:numId w:val="2"/>
        </w:numPr>
        <w:spacing w:after="80" w:line="300"/>
      </w:pPr>
      <w:r>
        <w:rPr>
          <w:sz w:val="22"/>
          <w:szCs w:val="22"/>
        </w:rPr>
        <w:t xml:space="preserve">Request erasure of your personal data, in certain circumstances.</w:t>
      </w:r>
    </w:p>
    <w:p>
      <w:pPr>
        <w:pStyle w:val="ListParagraph"/>
        <w:numPr>
          <w:ilvl w:val="0"/>
          <w:numId w:val="2"/>
        </w:numPr>
        <w:spacing w:after="80" w:line="300"/>
      </w:pPr>
      <w:r>
        <w:rPr>
          <w:sz w:val="22"/>
          <w:szCs w:val="22"/>
        </w:rPr>
        <w:t xml:space="preserve">Request restriction of processing, in certain circumstances.</w:t>
      </w:r>
    </w:p>
    <w:p>
      <w:pPr>
        <w:pStyle w:val="ListParagraph"/>
        <w:numPr>
          <w:ilvl w:val="0"/>
          <w:numId w:val="2"/>
        </w:numPr>
        <w:spacing w:after="80" w:line="300"/>
      </w:pPr>
      <w:r>
        <w:rPr>
          <w:sz w:val="22"/>
          <w:szCs w:val="22"/>
        </w:rPr>
        <w:t xml:space="preserve">Object to processing based on legitimate interests.</w:t>
      </w:r>
    </w:p>
    <w:p>
      <w:pPr>
        <w:pStyle w:val="ListParagraph"/>
        <w:numPr>
          <w:ilvl w:val="0"/>
          <w:numId w:val="2"/>
        </w:numPr>
        <w:spacing w:after="80" w:line="300"/>
      </w:pPr>
      <w:r>
        <w:rPr>
          <w:sz w:val="22"/>
          <w:szCs w:val="22"/>
        </w:rPr>
        <w:t xml:space="preserve">Request data portability, where technically feasible.</w:t>
      </w:r>
    </w:p>
    <w:p>
      <w:pPr>
        <w:pStyle w:val="ListParagraph"/>
        <w:numPr>
          <w:ilvl w:val="0"/>
          <w:numId w:val="2"/>
        </w:numPr>
        <w:spacing w:after="80" w:line="300"/>
      </w:pPr>
      <w:r>
        <w:rPr>
          <w:sz w:val="22"/>
          <w:szCs w:val="22"/>
        </w:rPr>
        <w:t xml:space="preserve">Withdraw consent at any time, where processing is based on consent.</w:t>
      </w:r>
    </w:p>
    <w:p>
      <w:pPr>
        <w:spacing w:after="160" w:line="300"/>
      </w:pPr>
      <w:r>
        <w:rPr>
          <w:sz w:val="22"/>
          <w:szCs w:val="22"/>
        </w:rPr>
        <w:t xml:space="preserve">To exercise any of these rights, please contact us at </w:t>
      </w:r>
      <w:hyperlink w:history="1" r:id="rIdfxqqzvtdlkrqtyhnilp8a">
        <w:r>
          <w:rPr>
            <w:color w:val="1155CC"/>
            <w:sz w:val="22"/>
            <w:szCs w:val="22"/>
            <w:u w:val="single"/>
          </w:rPr>
          <w:t xml:space="preserve">scaffworldireland@gmail.com</w:t>
        </w:r>
      </w:hyperlink>
      <w:r>
        <w:rPr>
          <w:sz w:val="22"/>
          <w:szCs w:val="22"/>
        </w:rPr>
        <w:t xml:space="preserve">. We will respond within one month, as required by GDPR.</w:t>
      </w:r>
    </w:p>
    <w:p>
      <w:pPr>
        <w:spacing w:after="160" w:line="300"/>
      </w:pPr>
      <w:r>
        <w:rPr>
          <w:sz w:val="22"/>
          <w:szCs w:val="22"/>
        </w:rPr>
        <w:t xml:space="preserve">You also have the right to lodge a complaint with the Irish Data Protection Commission (DPC) if you believe your data protection rights have been infringed:</w:t>
      </w:r>
    </w:p>
    <w:p>
      <w:pPr>
        <w:spacing w:after="160" w:line="300"/>
      </w:pPr>
      <w:r>
        <w:rPr>
          <w:sz w:val="22"/>
          <w:szCs w:val="22"/>
        </w:rPr>
        <w:t xml:space="preserve">Data Protection Commission — </w:t>
      </w:r>
      <w:hyperlink w:history="1" r:id="rIdu0_mepxtmoichyu2-4gwb">
        <w:r>
          <w:rPr>
            <w:color w:val="1155CC"/>
            <w:sz w:val="22"/>
            <w:szCs w:val="22"/>
            <w:u w:val="single"/>
          </w:rPr>
          <w:t xml:space="preserve">www.dataprotection.ie</w:t>
        </w:r>
      </w:hyperlink>
    </w:p>
    <w:p>
      <w:pPr>
        <w:pStyle w:val="Heading1"/>
        <w:spacing w:after="160" w:before="360"/>
      </w:pPr>
      <w:r>
        <w:rPr>
          <w:b/>
          <w:bCs/>
          <w:color w:val="3A6B35"/>
          <w:sz w:val="28"/>
          <w:szCs w:val="28"/>
        </w:rPr>
        <w:t xml:space="preserve">10. Data Security</w:t>
      </w:r>
    </w:p>
    <w:p>
      <w:pPr>
        <w:spacing w:after="160" w:line="300"/>
      </w:pPr>
      <w:r>
        <w:rPr>
          <w:sz w:val="22"/>
          <w:szCs w:val="22"/>
        </w:rPr>
        <w:t xml:space="preserve">We take reasonable technical and organisational measures to protect the personal data we hold against unauthorised access, loss, misuse, or alteration. However, no method of transmission over the internet or electronic storage is completely secure, and we cannot guarantee absolute security.</w:t>
      </w:r>
    </w:p>
    <w:p>
      <w:pPr>
        <w:pStyle w:val="Heading1"/>
        <w:spacing w:after="160" w:before="360"/>
      </w:pPr>
      <w:r>
        <w:rPr>
          <w:b/>
          <w:bCs/>
          <w:color w:val="3A6B35"/>
          <w:sz w:val="28"/>
          <w:szCs w:val="28"/>
        </w:rPr>
        <w:t xml:space="preserve">11. Children's Privacy</w:t>
      </w:r>
    </w:p>
    <w:p>
      <w:pPr>
        <w:spacing w:after="160" w:line="300"/>
      </w:pPr>
      <w:r>
        <w:rPr>
          <w:sz w:val="22"/>
          <w:szCs w:val="22"/>
        </w:rPr>
        <w:t xml:space="preserve">Our Site and services are directed at businesses and adult individuals seeking scaffolding hire, erection, or sales services. We do not knowingly collect personal data from children.</w:t>
      </w:r>
    </w:p>
    <w:p>
      <w:pPr>
        <w:pStyle w:val="Heading1"/>
        <w:spacing w:after="160" w:before="360"/>
      </w:pPr>
      <w:r>
        <w:rPr>
          <w:b/>
          <w:bCs/>
          <w:color w:val="3A6B35"/>
          <w:sz w:val="28"/>
          <w:szCs w:val="28"/>
        </w:rPr>
        <w:t xml:space="preserve">12. Changes to This Policy</w:t>
      </w:r>
    </w:p>
    <w:p>
      <w:pPr>
        <w:spacing w:after="160" w:line="300"/>
      </w:pPr>
      <w:r>
        <w:rPr>
          <w:sz w:val="22"/>
          <w:szCs w:val="22"/>
        </w:rPr>
        <w:t xml:space="preserve">We may update this Privacy Policy from time to time to reflect changes in our practices or for legal or regulatory reasons. Any changes will be posted on this page with an updated “Last updated” date.</w:t>
      </w:r>
    </w:p>
    <w:p>
      <w:pPr>
        <w:pStyle w:val="Heading1"/>
        <w:spacing w:after="160" w:before="360"/>
      </w:pPr>
      <w:r>
        <w:rPr>
          <w:b/>
          <w:bCs/>
          <w:color w:val="3A6B35"/>
          <w:sz w:val="28"/>
          <w:szCs w:val="28"/>
        </w:rPr>
        <w:t xml:space="preserve">13. Contact Us</w:t>
      </w:r>
    </w:p>
    <w:p>
      <w:pPr>
        <w:spacing w:after="160" w:line="300"/>
      </w:pPr>
      <w:r>
        <w:rPr>
          <w:sz w:val="22"/>
          <w:szCs w:val="22"/>
        </w:rPr>
        <w:t xml:space="preserve">If you have any questions about this Privacy Policy or how we handle your personal data, please contact us:</w:t>
      </w:r>
    </w:p>
    <w:p>
      <w:pPr>
        <w:spacing w:after="160" w:line="300"/>
      </w:pPr>
      <w:r>
        <w:rPr>
          <w:sz w:val="22"/>
          <w:szCs w:val="22"/>
        </w:rPr>
        <w:t xml:space="preserve">Scaffworld</w:t>
      </w:r>
    </w:p>
    <w:p>
      <w:pPr>
        <w:spacing w:after="160" w:line="300"/>
      </w:pPr>
      <w:r>
        <w:rPr>
          <w:sz w:val="22"/>
          <w:szCs w:val="22"/>
        </w:rPr>
        <w:t xml:space="preserve">Bulloghbrean, Smithboro, Monaghan, Ireland</w:t>
      </w:r>
    </w:p>
    <w:p>
      <w:pPr>
        <w:spacing w:after="160" w:line="300"/>
      </w:pPr>
      <w:r>
        <w:rPr>
          <w:sz w:val="22"/>
          <w:szCs w:val="22"/>
        </w:rPr>
        <w:t xml:space="preserve">Email: </w:t>
      </w:r>
      <w:hyperlink w:history="1" r:id="rIdiz_0ocyodhhavnwxoihp3">
        <w:r>
          <w:rPr>
            <w:color w:val="1155CC"/>
            <w:sz w:val="22"/>
            <w:szCs w:val="22"/>
            <w:u w:val="single"/>
          </w:rPr>
          <w:t xml:space="preserve">scaffworldireland@gmail.com</w:t>
        </w:r>
      </w:hyperlink>
    </w:p>
    <w:p>
      <w:pPr>
        <w:spacing w:after="160" w:line="300"/>
      </w:pPr>
      <w:r>
        <w:rPr>
          <w:sz w:val="22"/>
          <w:szCs w:val="22"/>
        </w:rPr>
        <w:t xml:space="preserve">Telephone: +353 86 342 6749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bovh1gjvk_c3umr14sye" Type="http://schemas.openxmlformats.org/officeDocument/2006/relationships/hyperlink" Target="mailto:scaffworldireland@gmail.com" TargetMode="External"/><Relationship Id="rIdfxqqzvtdlkrqtyhnilp8a" Type="http://schemas.openxmlformats.org/officeDocument/2006/relationships/hyperlink" Target="mailto:scaffworldireland@gmail.com" TargetMode="External"/><Relationship Id="rIdu0_mepxtmoichyu2-4gwb" Type="http://schemas.openxmlformats.org/officeDocument/2006/relationships/hyperlink" Target="https://www.dataprotection.ie" TargetMode="External"/><Relationship Id="rIdiz_0ocyodhhavnwxoihp3" Type="http://schemas.openxmlformats.org/officeDocument/2006/relationships/hyperlink" Target="mailto:scaffworldireland@gmail.com"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2026-07-23T13:14:48.905Z</dcterms:created>
  <dcterms:modified xsi:type="dcterms:W3CDTF">2026-07-23T13:14:48.926Z</dcterms:modified>
</cp:coreProperties>
</file>

<file path=docProps/custom.xml><?xml version="1.0" encoding="utf-8"?>
<Properties xmlns="http://schemas.openxmlformats.org/officeDocument/2006/custom-properties" xmlns:vt="http://schemas.openxmlformats.org/officeDocument/2006/docPropsVTypes"/>
</file>